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8AD" w:rsidRDefault="004B28AD">
      <w:pPr>
        <w:pStyle w:val="ConsPlusTitlePage"/>
      </w:pPr>
      <w:r>
        <w:t xml:space="preserve">Документ предоставлен </w:t>
      </w:r>
      <w:hyperlink r:id="rId4" w:history="1">
        <w:r>
          <w:rPr>
            <w:color w:val="0000FF"/>
          </w:rPr>
          <w:t>КонсультантПлюс</w:t>
        </w:r>
      </w:hyperlink>
      <w:r>
        <w:br/>
      </w:r>
    </w:p>
    <w:p w:rsidR="004B28AD" w:rsidRDefault="004B28AD">
      <w:pPr>
        <w:pStyle w:val="ConsPlusNormal"/>
        <w:jc w:val="both"/>
        <w:outlineLvl w:val="0"/>
      </w:pPr>
    </w:p>
    <w:p w:rsidR="004B28AD" w:rsidRDefault="004B28AD">
      <w:pPr>
        <w:pStyle w:val="ConsPlusTitle"/>
        <w:jc w:val="center"/>
        <w:outlineLvl w:val="0"/>
      </w:pPr>
      <w:r>
        <w:t>ПРАВИТЕЛЬСТВО КРАСНОЯРСКОГО КРАЯ</w:t>
      </w:r>
    </w:p>
    <w:p w:rsidR="004B28AD" w:rsidRDefault="004B28AD">
      <w:pPr>
        <w:pStyle w:val="ConsPlusTitle"/>
        <w:jc w:val="both"/>
      </w:pPr>
    </w:p>
    <w:p w:rsidR="004B28AD" w:rsidRDefault="004B28AD">
      <w:pPr>
        <w:pStyle w:val="ConsPlusTitle"/>
        <w:jc w:val="center"/>
      </w:pPr>
      <w:r>
        <w:t>ПОСТАНОВЛЕНИЕ</w:t>
      </w:r>
    </w:p>
    <w:p w:rsidR="004B28AD" w:rsidRDefault="004B28AD">
      <w:pPr>
        <w:pStyle w:val="ConsPlusTitle"/>
        <w:jc w:val="center"/>
      </w:pPr>
      <w:r>
        <w:t>от 18 сентября 2020 г. N 629-п</w:t>
      </w:r>
    </w:p>
    <w:p w:rsidR="004B28AD" w:rsidRDefault="004B28AD">
      <w:pPr>
        <w:pStyle w:val="ConsPlusTitle"/>
        <w:jc w:val="both"/>
      </w:pPr>
    </w:p>
    <w:p w:rsidR="004B28AD" w:rsidRDefault="004B28AD">
      <w:pPr>
        <w:pStyle w:val="ConsPlusTitle"/>
        <w:jc w:val="center"/>
      </w:pPr>
      <w:r>
        <w:t>ОБ УТВЕРЖДЕНИИ ПОРЯДКА ФОРМИРОВАНИЯ И ВЕДЕНИЯ РЕЕСТРА</w:t>
      </w:r>
    </w:p>
    <w:p w:rsidR="004B28AD" w:rsidRDefault="004B28AD">
      <w:pPr>
        <w:pStyle w:val="ConsPlusTitle"/>
        <w:jc w:val="center"/>
      </w:pPr>
      <w:r>
        <w:t>ОБРАЗОВАТЕЛЬНЫХ ОРГАНИЗАЦИЙ, ПЕРЕЧНЯ СВЕДЕНИЙ, ПОДЛЕЖАЩИХ</w:t>
      </w:r>
    </w:p>
    <w:p w:rsidR="004B28AD" w:rsidRDefault="004B28AD">
      <w:pPr>
        <w:pStyle w:val="ConsPlusTitle"/>
        <w:jc w:val="center"/>
      </w:pPr>
      <w:r>
        <w:t>ВКЛЮЧЕНИЮ В РЕЕСТР ОБРАЗОВАТЕЛЬНЫХ ОРГАНИЗАЦИЙ</w:t>
      </w:r>
    </w:p>
    <w:p w:rsidR="004B28AD" w:rsidRDefault="004B28AD">
      <w:pPr>
        <w:pStyle w:val="ConsPlusNormal"/>
        <w:jc w:val="both"/>
      </w:pPr>
    </w:p>
    <w:p w:rsidR="004B28AD" w:rsidRDefault="004B28AD">
      <w:pPr>
        <w:pStyle w:val="ConsPlusNormal"/>
        <w:ind w:firstLine="540"/>
        <w:jc w:val="both"/>
      </w:pPr>
      <w:r>
        <w:t xml:space="preserve">В соответствии со </w:t>
      </w:r>
      <w:hyperlink r:id="rId5" w:history="1">
        <w:r>
          <w:rPr>
            <w:color w:val="0000FF"/>
          </w:rPr>
          <w:t>статьей 103</w:t>
        </w:r>
      </w:hyperlink>
      <w:r>
        <w:t xml:space="preserve"> Устава Красноярского края, </w:t>
      </w:r>
      <w:hyperlink r:id="rId6" w:history="1">
        <w:r>
          <w:rPr>
            <w:color w:val="0000FF"/>
          </w:rPr>
          <w:t>Законом</w:t>
        </w:r>
      </w:hyperlink>
      <w:r>
        <w:t xml:space="preserve"> Красноярского края от 02.04.2020 N 9-3836 "Об обеспечении системы здравоохранения края квалифицированными медицинскими кадрами" постановляю:</w:t>
      </w:r>
    </w:p>
    <w:p w:rsidR="004B28AD" w:rsidRDefault="004B28AD">
      <w:pPr>
        <w:pStyle w:val="ConsPlusNormal"/>
        <w:spacing w:before="220"/>
        <w:ind w:firstLine="540"/>
        <w:jc w:val="both"/>
      </w:pPr>
      <w:r>
        <w:t xml:space="preserve">1. Утвердить </w:t>
      </w:r>
      <w:hyperlink w:anchor="P28" w:history="1">
        <w:r>
          <w:rPr>
            <w:color w:val="0000FF"/>
          </w:rPr>
          <w:t>Порядок</w:t>
        </w:r>
      </w:hyperlink>
      <w:r>
        <w:t xml:space="preserve"> формирования и ведения реестра образовательных организаций, перечень сведений, подлежащих включению в реестр образовательных организаций, согласно приложению.</w:t>
      </w:r>
    </w:p>
    <w:p w:rsidR="004B28AD" w:rsidRDefault="004B28AD">
      <w:pPr>
        <w:pStyle w:val="ConsPlusNormal"/>
        <w:spacing w:before="220"/>
        <w:ind w:firstLine="540"/>
        <w:jc w:val="both"/>
      </w:pPr>
      <w:r>
        <w:t>2. Опубликовать Постановление на "Официальном интернет-портале правовой информации Красноярского края" (www.zakon.krskstate.ru).</w:t>
      </w:r>
    </w:p>
    <w:p w:rsidR="004B28AD" w:rsidRDefault="004B28AD">
      <w:pPr>
        <w:pStyle w:val="ConsPlusNormal"/>
        <w:spacing w:before="220"/>
        <w:ind w:firstLine="540"/>
        <w:jc w:val="both"/>
      </w:pPr>
      <w:r>
        <w:t>3. Постановление вступает в силу в день, следующий за днем его официального опубликования.</w:t>
      </w:r>
    </w:p>
    <w:p w:rsidR="004B28AD" w:rsidRDefault="004B28AD">
      <w:pPr>
        <w:pStyle w:val="ConsPlusNormal"/>
        <w:jc w:val="both"/>
      </w:pPr>
    </w:p>
    <w:p w:rsidR="004B28AD" w:rsidRDefault="004B28AD">
      <w:pPr>
        <w:pStyle w:val="ConsPlusNormal"/>
        <w:jc w:val="right"/>
      </w:pPr>
      <w:r>
        <w:t>Исполняющий обязанности председателя</w:t>
      </w:r>
    </w:p>
    <w:p w:rsidR="004B28AD" w:rsidRDefault="004B28AD">
      <w:pPr>
        <w:pStyle w:val="ConsPlusNormal"/>
        <w:jc w:val="right"/>
      </w:pPr>
      <w:r>
        <w:t>Правительства края</w:t>
      </w:r>
    </w:p>
    <w:p w:rsidR="004B28AD" w:rsidRDefault="004B28AD">
      <w:pPr>
        <w:pStyle w:val="ConsPlusNormal"/>
        <w:jc w:val="right"/>
      </w:pPr>
      <w:r>
        <w:t>В.В.БАХАРЬ</w:t>
      </w:r>
    </w:p>
    <w:p w:rsidR="004B28AD" w:rsidRDefault="004B28AD">
      <w:pPr>
        <w:pStyle w:val="ConsPlusNormal"/>
        <w:jc w:val="both"/>
      </w:pPr>
    </w:p>
    <w:p w:rsidR="004B28AD" w:rsidRDefault="004B28AD">
      <w:pPr>
        <w:pStyle w:val="ConsPlusNormal"/>
        <w:jc w:val="both"/>
      </w:pPr>
    </w:p>
    <w:p w:rsidR="004B28AD" w:rsidRDefault="004B28AD">
      <w:pPr>
        <w:pStyle w:val="ConsPlusNormal"/>
        <w:jc w:val="both"/>
      </w:pPr>
    </w:p>
    <w:p w:rsidR="004B28AD" w:rsidRDefault="004B28AD">
      <w:pPr>
        <w:pStyle w:val="ConsPlusNormal"/>
        <w:jc w:val="both"/>
      </w:pPr>
    </w:p>
    <w:p w:rsidR="004B28AD" w:rsidRDefault="004B28AD">
      <w:pPr>
        <w:pStyle w:val="ConsPlusNormal"/>
        <w:jc w:val="both"/>
      </w:pPr>
    </w:p>
    <w:p w:rsidR="004B28AD" w:rsidRDefault="004B28AD">
      <w:pPr>
        <w:pStyle w:val="ConsPlusNormal"/>
        <w:jc w:val="right"/>
        <w:outlineLvl w:val="0"/>
      </w:pPr>
      <w:r>
        <w:t>Приложение</w:t>
      </w:r>
    </w:p>
    <w:p w:rsidR="004B28AD" w:rsidRDefault="004B28AD">
      <w:pPr>
        <w:pStyle w:val="ConsPlusNormal"/>
        <w:jc w:val="right"/>
      </w:pPr>
      <w:r>
        <w:t>к Постановлению</w:t>
      </w:r>
    </w:p>
    <w:p w:rsidR="004B28AD" w:rsidRDefault="004B28AD">
      <w:pPr>
        <w:pStyle w:val="ConsPlusNormal"/>
        <w:jc w:val="right"/>
      </w:pPr>
      <w:r>
        <w:t>Правительства Красноярского края</w:t>
      </w:r>
    </w:p>
    <w:p w:rsidR="004B28AD" w:rsidRDefault="004B28AD">
      <w:pPr>
        <w:pStyle w:val="ConsPlusNormal"/>
        <w:jc w:val="right"/>
      </w:pPr>
      <w:r>
        <w:t>от 18 сентября 2020 г. N 629-п</w:t>
      </w:r>
    </w:p>
    <w:p w:rsidR="004B28AD" w:rsidRDefault="004B28AD">
      <w:pPr>
        <w:pStyle w:val="ConsPlusNormal"/>
        <w:jc w:val="both"/>
      </w:pPr>
    </w:p>
    <w:p w:rsidR="004B28AD" w:rsidRDefault="004B28AD">
      <w:pPr>
        <w:pStyle w:val="ConsPlusTitle"/>
        <w:jc w:val="center"/>
      </w:pPr>
      <w:bookmarkStart w:id="0" w:name="P28"/>
      <w:bookmarkEnd w:id="0"/>
      <w:r>
        <w:t>ПОРЯДОК</w:t>
      </w:r>
    </w:p>
    <w:p w:rsidR="004B28AD" w:rsidRDefault="004B28AD">
      <w:pPr>
        <w:pStyle w:val="ConsPlusTitle"/>
        <w:jc w:val="center"/>
      </w:pPr>
      <w:r>
        <w:t>ФОРМИРОВАНИЯ И ВЕДЕНИЯ РЕЕСТРА ОБРАЗОВАТЕЛЬНЫХ ОРГАНИЗАЦИЙ,</w:t>
      </w:r>
    </w:p>
    <w:p w:rsidR="004B28AD" w:rsidRDefault="004B28AD">
      <w:pPr>
        <w:pStyle w:val="ConsPlusTitle"/>
        <w:jc w:val="center"/>
      </w:pPr>
      <w:r>
        <w:t>ПЕРЕЧЕНЬ СВЕДЕНИЙ, ПОДЛЕЖАЩИХ ВКЛЮЧЕНИЮ В РЕЕСТР</w:t>
      </w:r>
    </w:p>
    <w:p w:rsidR="004B28AD" w:rsidRDefault="004B28AD">
      <w:pPr>
        <w:pStyle w:val="ConsPlusTitle"/>
        <w:jc w:val="center"/>
      </w:pPr>
      <w:r>
        <w:t>ОБРАЗОВАТЕЛЬНЫХ ОРГАНИЗАЦИЙ</w:t>
      </w:r>
    </w:p>
    <w:p w:rsidR="004B28AD" w:rsidRDefault="004B28AD">
      <w:pPr>
        <w:pStyle w:val="ConsPlusNormal"/>
        <w:jc w:val="both"/>
      </w:pPr>
    </w:p>
    <w:p w:rsidR="004B28AD" w:rsidRDefault="004B28AD">
      <w:pPr>
        <w:pStyle w:val="ConsPlusNormal"/>
        <w:ind w:firstLine="540"/>
        <w:jc w:val="both"/>
      </w:pPr>
      <w:r>
        <w:t xml:space="preserve">1. Настоящий Порядок формирования и ведения реестра образовательных организаций, перечень сведений, подлежащих включению в реестр образовательных организаций (далее - Порядок), определяют механизм формирования и ведения реестра образовательных организаций (далее - реестр), устанавливают перечень сведений, подлежащих включению в реестр в соответствии с </w:t>
      </w:r>
      <w:hyperlink r:id="rId7" w:history="1">
        <w:r>
          <w:rPr>
            <w:color w:val="0000FF"/>
          </w:rPr>
          <w:t>Законом</w:t>
        </w:r>
      </w:hyperlink>
      <w:r>
        <w:t xml:space="preserve"> Красноярского края от 02.04.2020 N 9-3836 "Об обеспечении системы здравоохранения края квалифицированными медицинскими кадрами" (далее - Закон края N 9-3836).</w:t>
      </w:r>
    </w:p>
    <w:p w:rsidR="004B28AD" w:rsidRDefault="004B28AD">
      <w:pPr>
        <w:pStyle w:val="ConsPlusNormal"/>
        <w:spacing w:before="220"/>
        <w:ind w:firstLine="540"/>
        <w:jc w:val="both"/>
      </w:pPr>
      <w:r>
        <w:t xml:space="preserve">2. Понятия, используемые для целей Порядка, применяются в значениях, установленных </w:t>
      </w:r>
      <w:hyperlink r:id="rId8" w:history="1">
        <w:r>
          <w:rPr>
            <w:color w:val="0000FF"/>
          </w:rPr>
          <w:t>Законом</w:t>
        </w:r>
      </w:hyperlink>
      <w:r>
        <w:t xml:space="preserve"> края N 9-3836.</w:t>
      </w:r>
    </w:p>
    <w:p w:rsidR="004B28AD" w:rsidRDefault="004B28AD">
      <w:pPr>
        <w:pStyle w:val="ConsPlusNormal"/>
        <w:spacing w:before="220"/>
        <w:ind w:firstLine="540"/>
        <w:jc w:val="both"/>
      </w:pPr>
      <w:r>
        <w:lastRenderedPageBreak/>
        <w:t>3. Формирование и ведение реестра осуществляется министерством здравоохранения Красноярского края (далее - министерство).</w:t>
      </w:r>
    </w:p>
    <w:p w:rsidR="004B28AD" w:rsidRDefault="004B28AD">
      <w:pPr>
        <w:pStyle w:val="ConsPlusNormal"/>
        <w:spacing w:before="220"/>
        <w:ind w:firstLine="540"/>
        <w:jc w:val="both"/>
      </w:pPr>
      <w:r>
        <w:t xml:space="preserve">4. Формирование </w:t>
      </w:r>
      <w:hyperlink w:anchor="P103" w:history="1">
        <w:r>
          <w:rPr>
            <w:color w:val="0000FF"/>
          </w:rPr>
          <w:t>реестра</w:t>
        </w:r>
      </w:hyperlink>
      <w:r>
        <w:t xml:space="preserve"> осуществляется на электронном носителе путем включения образовательной организации в реестр по форме согласно приложению к Порядку.</w:t>
      </w:r>
    </w:p>
    <w:p w:rsidR="004B28AD" w:rsidRDefault="004B28AD">
      <w:pPr>
        <w:pStyle w:val="ConsPlusNormal"/>
        <w:spacing w:before="220"/>
        <w:ind w:firstLine="540"/>
        <w:jc w:val="both"/>
      </w:pPr>
      <w:r>
        <w:t xml:space="preserve">5. Ведение </w:t>
      </w:r>
      <w:hyperlink w:anchor="P103" w:history="1">
        <w:r>
          <w:rPr>
            <w:color w:val="0000FF"/>
          </w:rPr>
          <w:t>реестра</w:t>
        </w:r>
      </w:hyperlink>
      <w:r>
        <w:t xml:space="preserve"> осуществляется по форме согласно </w:t>
      </w:r>
      <w:proofErr w:type="gramStart"/>
      <w:r>
        <w:t>приложению</w:t>
      </w:r>
      <w:proofErr w:type="gramEnd"/>
      <w:r>
        <w:t xml:space="preserve"> к Порядку путем изменения сведений об образовательной организации, включенной в реестр, исключения образовательной организации из реестра.</w:t>
      </w:r>
    </w:p>
    <w:p w:rsidR="004B28AD" w:rsidRDefault="004B28AD">
      <w:pPr>
        <w:pStyle w:val="ConsPlusNormal"/>
        <w:spacing w:before="220"/>
        <w:ind w:firstLine="540"/>
        <w:jc w:val="both"/>
      </w:pPr>
      <w:r>
        <w:t>6. В реестр включаются следующие сведения:</w:t>
      </w:r>
    </w:p>
    <w:p w:rsidR="004B28AD" w:rsidRDefault="004B28AD">
      <w:pPr>
        <w:pStyle w:val="ConsPlusNormal"/>
        <w:spacing w:before="220"/>
        <w:ind w:firstLine="540"/>
        <w:jc w:val="both"/>
      </w:pPr>
      <w:bookmarkStart w:id="1" w:name="P39"/>
      <w:bookmarkEnd w:id="1"/>
      <w:r>
        <w:t>1) наименование образовательной организации;</w:t>
      </w:r>
    </w:p>
    <w:p w:rsidR="004B28AD" w:rsidRDefault="004B28AD">
      <w:pPr>
        <w:pStyle w:val="ConsPlusNormal"/>
        <w:spacing w:before="220"/>
        <w:ind w:firstLine="540"/>
        <w:jc w:val="both"/>
      </w:pPr>
      <w:r>
        <w:t>2) адрес (место нахождения) образовательной организации;</w:t>
      </w:r>
    </w:p>
    <w:p w:rsidR="004B28AD" w:rsidRDefault="004B28AD">
      <w:pPr>
        <w:pStyle w:val="ConsPlusNormal"/>
        <w:spacing w:before="220"/>
        <w:ind w:firstLine="540"/>
        <w:jc w:val="both"/>
      </w:pPr>
      <w:r>
        <w:t>3) тип образовательной организации;</w:t>
      </w:r>
    </w:p>
    <w:p w:rsidR="004B28AD" w:rsidRDefault="004B28AD">
      <w:pPr>
        <w:pStyle w:val="ConsPlusNormal"/>
        <w:spacing w:before="220"/>
        <w:ind w:firstLine="540"/>
        <w:jc w:val="both"/>
      </w:pPr>
      <w:r>
        <w:t>4) номер, серия, дата, срок действия лицензии на осуществление образовательной деятельности по образовательным программам высшего медицинского образования и дополнительным профессиональным программам;</w:t>
      </w:r>
    </w:p>
    <w:p w:rsidR="004B28AD" w:rsidRDefault="004B28AD">
      <w:pPr>
        <w:pStyle w:val="ConsPlusNormal"/>
        <w:spacing w:before="220"/>
        <w:ind w:firstLine="540"/>
        <w:jc w:val="both"/>
      </w:pPr>
      <w:bookmarkStart w:id="2" w:name="P43"/>
      <w:bookmarkEnd w:id="2"/>
      <w:r>
        <w:t>5) перечень образовательных программ с указанием уровня образования и (или) направленности, предлагаемых к реализации на основании образовательного сертификата;</w:t>
      </w:r>
    </w:p>
    <w:p w:rsidR="004B28AD" w:rsidRDefault="004B28AD">
      <w:pPr>
        <w:pStyle w:val="ConsPlusNormal"/>
        <w:spacing w:before="220"/>
        <w:ind w:firstLine="540"/>
        <w:jc w:val="both"/>
      </w:pPr>
      <w:r>
        <w:t>6) дата и основание включения образовательной организации в реестр;</w:t>
      </w:r>
    </w:p>
    <w:p w:rsidR="004B28AD" w:rsidRDefault="004B28AD">
      <w:pPr>
        <w:pStyle w:val="ConsPlusNormal"/>
        <w:spacing w:before="220"/>
        <w:ind w:firstLine="540"/>
        <w:jc w:val="both"/>
      </w:pPr>
      <w:r>
        <w:t>7) дата и основание исключения образовательной организации из реестра.</w:t>
      </w:r>
    </w:p>
    <w:p w:rsidR="004B28AD" w:rsidRDefault="004B28AD">
      <w:pPr>
        <w:pStyle w:val="ConsPlusNormal"/>
        <w:spacing w:before="220"/>
        <w:ind w:firstLine="540"/>
        <w:jc w:val="both"/>
      </w:pPr>
      <w:bookmarkStart w:id="3" w:name="P46"/>
      <w:bookmarkEnd w:id="3"/>
      <w:r>
        <w:t>7. Для включения в реестр образовательная организация представляет в министерство заявление о включении в реестр по форме, утвержденной министерством, с приложением следующих документов:</w:t>
      </w:r>
    </w:p>
    <w:p w:rsidR="004B28AD" w:rsidRDefault="004B28AD">
      <w:pPr>
        <w:pStyle w:val="ConsPlusNormal"/>
        <w:spacing w:before="220"/>
        <w:ind w:firstLine="540"/>
        <w:jc w:val="both"/>
      </w:pPr>
      <w:r>
        <w:t>1) копии лицензии на осуществление образовательной деятельности по образовательным программам высшего медицинского образования и дополнительным профессиональным программам (представляется по собственной инициативе образовательной организации);</w:t>
      </w:r>
    </w:p>
    <w:p w:rsidR="004B28AD" w:rsidRDefault="004B28AD">
      <w:pPr>
        <w:pStyle w:val="ConsPlusNormal"/>
        <w:spacing w:before="220"/>
        <w:ind w:firstLine="540"/>
        <w:jc w:val="both"/>
      </w:pPr>
      <w:r>
        <w:t>2) копии выписки из Единого государственного реестра юридических лиц (далее - ЕГРЮЛ) (представляется по собственной инициативе образовательной организации);</w:t>
      </w:r>
    </w:p>
    <w:p w:rsidR="004B28AD" w:rsidRDefault="004B28AD">
      <w:pPr>
        <w:pStyle w:val="ConsPlusNormal"/>
        <w:spacing w:before="220"/>
        <w:ind w:firstLine="540"/>
        <w:jc w:val="both"/>
      </w:pPr>
      <w:r>
        <w:t>3) справки об исполнении образовательной организацией обязанности по уплате налогов, сборов, страховых взносов, пеней, штрафов, процентов, выданной территориальным органом Федеральной налоговой службы по состоянию на первое число месяца, предшествующего месяцу подачи заявления и документов, указанных в настоящем пункте.</w:t>
      </w:r>
    </w:p>
    <w:p w:rsidR="004B28AD" w:rsidRDefault="004B28AD">
      <w:pPr>
        <w:pStyle w:val="ConsPlusNormal"/>
        <w:spacing w:before="220"/>
        <w:ind w:firstLine="540"/>
        <w:jc w:val="both"/>
      </w:pPr>
      <w:r>
        <w:t xml:space="preserve">В случае если копии лицензии на осуществление образовательной деятельности по образовательным программам высшего медицинского образования и дополнительным профессиональным программам, выписки из ЕГРЮЛ не были представлены образовательной организацией по собственной инициативе, не находятся в распоряжении министерства, министерство в течение 1 рабочего дня со дня поступления документов, указанных в настоящем пункте, направляет межведомственный запрос о представлении копии лицензии на осуществление образовательной деятельности по образовательным программам высшего медицинского образования и дополнительным профессиональным программам, выписки из ЕГРЮЛ в соответствии с Федеральным </w:t>
      </w:r>
      <w:hyperlink r:id="rId9" w:history="1">
        <w:r>
          <w:rPr>
            <w:color w:val="0000FF"/>
          </w:rPr>
          <w:t>законом</w:t>
        </w:r>
      </w:hyperlink>
      <w:r>
        <w:t xml:space="preserve"> от 27.07.2010 N 210-ФЗ "Об организации предоставления государственных и муниципальных услуг".</w:t>
      </w:r>
    </w:p>
    <w:p w:rsidR="004B28AD" w:rsidRDefault="004B28AD">
      <w:pPr>
        <w:pStyle w:val="ConsPlusNormal"/>
        <w:spacing w:before="220"/>
        <w:ind w:firstLine="540"/>
        <w:jc w:val="both"/>
      </w:pPr>
      <w:r>
        <w:t xml:space="preserve">Документы, полученные посредством межведомственного информационного </w:t>
      </w:r>
      <w:r>
        <w:lastRenderedPageBreak/>
        <w:t>взаимодействия, приобщаются к документам, представленным образовательной организацией.</w:t>
      </w:r>
    </w:p>
    <w:p w:rsidR="004B28AD" w:rsidRDefault="004B28AD">
      <w:pPr>
        <w:pStyle w:val="ConsPlusNormal"/>
        <w:spacing w:before="220"/>
        <w:ind w:firstLine="540"/>
        <w:jc w:val="both"/>
      </w:pPr>
      <w:bookmarkStart w:id="4" w:name="P52"/>
      <w:bookmarkEnd w:id="4"/>
      <w:r>
        <w:t xml:space="preserve">8. Заявление и документы, указанные в </w:t>
      </w:r>
      <w:hyperlink w:anchor="P46" w:history="1">
        <w:r>
          <w:rPr>
            <w:color w:val="0000FF"/>
          </w:rPr>
          <w:t>пункте 7</w:t>
        </w:r>
      </w:hyperlink>
      <w:r>
        <w:t xml:space="preserve"> Порядка, представляются в министерство образовательной организацией лично, или почтовым отправлением с уведомлением о вручении и описью вложения, или направляются в форме электронного документа (пакета электронных документов) на адрес электронной почты министерства, в личный кабинет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w:t>
      </w:r>
    </w:p>
    <w:p w:rsidR="004B28AD" w:rsidRDefault="004B28AD">
      <w:pPr>
        <w:pStyle w:val="ConsPlusNormal"/>
        <w:spacing w:before="220"/>
        <w:ind w:firstLine="540"/>
        <w:jc w:val="both"/>
      </w:pPr>
      <w:r>
        <w:t xml:space="preserve">В случае представления заявления и документов, указанных в </w:t>
      </w:r>
      <w:hyperlink w:anchor="P46" w:history="1">
        <w:r>
          <w:rPr>
            <w:color w:val="0000FF"/>
          </w:rPr>
          <w:t>пункте 7</w:t>
        </w:r>
      </w:hyperlink>
      <w:r>
        <w:t xml:space="preserve"> Порядка, лично образовательной организацией предъявляются оригиналы указанных документов, которые после их отождествления с копиями документов возвращаются.</w:t>
      </w:r>
    </w:p>
    <w:p w:rsidR="004B28AD" w:rsidRDefault="004B28AD">
      <w:pPr>
        <w:pStyle w:val="ConsPlusNormal"/>
        <w:spacing w:before="220"/>
        <w:ind w:firstLine="540"/>
        <w:jc w:val="both"/>
      </w:pPr>
      <w:r>
        <w:t xml:space="preserve">В случае представления заявления и документов, указанных в </w:t>
      </w:r>
      <w:hyperlink w:anchor="P46" w:history="1">
        <w:r>
          <w:rPr>
            <w:color w:val="0000FF"/>
          </w:rPr>
          <w:t>пункте 7</w:t>
        </w:r>
      </w:hyperlink>
      <w:r>
        <w:t xml:space="preserve"> Порядка, почтовым отправлением с уведомлением о вручении и описью вложения образовательной организацией направляются копии указанных документов, заверенные организациями, выдавшими их.</w:t>
      </w:r>
    </w:p>
    <w:p w:rsidR="004B28AD" w:rsidRDefault="004B28AD">
      <w:pPr>
        <w:pStyle w:val="ConsPlusNormal"/>
        <w:spacing w:before="220"/>
        <w:ind w:firstLine="540"/>
        <w:jc w:val="both"/>
      </w:pPr>
      <w:r>
        <w:t xml:space="preserve">В случае направления заявления и документов, указанных в </w:t>
      </w:r>
      <w:hyperlink w:anchor="P46" w:history="1">
        <w:r>
          <w:rPr>
            <w:color w:val="0000FF"/>
          </w:rPr>
          <w:t>пункте 7</w:t>
        </w:r>
      </w:hyperlink>
      <w:r>
        <w:t xml:space="preserve"> Порядка, в виде электронного документа (пакета электронных документов) образовательная организация использует усиленную квалифицированную электронную подпись в соответствии с Федеральным </w:t>
      </w:r>
      <w:hyperlink r:id="rId10" w:history="1">
        <w:r>
          <w:rPr>
            <w:color w:val="0000FF"/>
          </w:rPr>
          <w:t>законом</w:t>
        </w:r>
      </w:hyperlink>
      <w:r>
        <w:t xml:space="preserve"> от 06.04.2011 N 63-ФЗ "Об электронной подписи" (далее - Федеральный закон N 63-ФЗ).</w:t>
      </w:r>
    </w:p>
    <w:p w:rsidR="004B28AD" w:rsidRDefault="004B28AD">
      <w:pPr>
        <w:pStyle w:val="ConsPlusNormal"/>
        <w:spacing w:before="220"/>
        <w:ind w:firstLine="540"/>
        <w:jc w:val="both"/>
      </w:pPr>
      <w:r>
        <w:t xml:space="preserve">При поступлении заявления и документов, указанных в </w:t>
      </w:r>
      <w:hyperlink w:anchor="P46" w:history="1">
        <w:r>
          <w:rPr>
            <w:color w:val="0000FF"/>
          </w:rPr>
          <w:t>пункте 7</w:t>
        </w:r>
      </w:hyperlink>
      <w:r>
        <w:t xml:space="preserve"> Порядка, подписанных усиленной квалифицированной электронной подписью, министерство в срок не позднее 3 дней со дня регистрации указанных документов проводит процедуру проверки действительности усиленной квалифицированной электронной подписи, с использованием которой подписаны указанные документы, предусматривающую проверку соблюдения условий, указанных в </w:t>
      </w:r>
      <w:hyperlink r:id="rId11" w:history="1">
        <w:r>
          <w:rPr>
            <w:color w:val="0000FF"/>
          </w:rPr>
          <w:t>статье 9</w:t>
        </w:r>
      </w:hyperlink>
      <w:r>
        <w:t xml:space="preserve"> или </w:t>
      </w:r>
      <w:hyperlink r:id="rId12" w:history="1">
        <w:r>
          <w:rPr>
            <w:color w:val="0000FF"/>
          </w:rPr>
          <w:t>статье 11</w:t>
        </w:r>
      </w:hyperlink>
      <w:r>
        <w:t xml:space="preserve"> Федерального закона N 63-ФЗ (далее - проверка подписи).</w:t>
      </w:r>
    </w:p>
    <w:p w:rsidR="004B28AD" w:rsidRDefault="004B28AD">
      <w:pPr>
        <w:pStyle w:val="ConsPlusNormal"/>
        <w:spacing w:before="220"/>
        <w:ind w:firstLine="540"/>
        <w:jc w:val="both"/>
      </w:pPr>
      <w:r>
        <w:t xml:space="preserve">В случае если в результате проверки подписи будет выявлено несоблюдение установленных условий признания действительности усиленной квалифицированной электронной подписи, министерство в срок не позднее 3 дней со дня завершения проведения такой проверки принимает решение об отказе в приеме к рассмотрению документов и направляет в образовательную организацию уведомление об этом в электронной форме с указанием пунктов </w:t>
      </w:r>
      <w:hyperlink r:id="rId13" w:history="1">
        <w:r>
          <w:rPr>
            <w:color w:val="0000FF"/>
          </w:rPr>
          <w:t>статей 9</w:t>
        </w:r>
      </w:hyperlink>
      <w:r>
        <w:t xml:space="preserve">, </w:t>
      </w:r>
      <w:hyperlink r:id="rId14" w:history="1">
        <w:r>
          <w:rPr>
            <w:color w:val="0000FF"/>
          </w:rPr>
          <w:t>11</w:t>
        </w:r>
      </w:hyperlink>
      <w:r>
        <w:t xml:space="preserve"> Федерального закона N 63-ФЗ, которые послужили основанием для принятия указанного решения.</w:t>
      </w:r>
    </w:p>
    <w:p w:rsidR="004B28AD" w:rsidRDefault="004B28AD">
      <w:pPr>
        <w:pStyle w:val="ConsPlusNormal"/>
        <w:spacing w:before="220"/>
        <w:ind w:firstLine="540"/>
        <w:jc w:val="both"/>
      </w:pPr>
      <w:r>
        <w:t>Уведомление подписывается усиленной квалифицированной электронной подписью и направляется по адресу электронной почты образовательной организации либо в личный кабинет образовательной организации в федеральной государственной информационной системе "Единый портал государственных и муниципальных услуг (функций)" или на краевом портале государственных и муниципальных услуг (в зависимости от способа, выбранного образовательной организацией и указанного в заявлении). После получения уведомления образовательная организация вправе обратиться повторно, устранив нарушения, которые послужили основанием для отказа в приеме к рассмотрению первичного пакета документов.</w:t>
      </w:r>
    </w:p>
    <w:p w:rsidR="004B28AD" w:rsidRDefault="004B28AD">
      <w:pPr>
        <w:pStyle w:val="ConsPlusNormal"/>
        <w:spacing w:before="220"/>
        <w:ind w:firstLine="540"/>
        <w:jc w:val="both"/>
      </w:pPr>
      <w:r>
        <w:t xml:space="preserve">Днем поступления заявления и документов, указанных в </w:t>
      </w:r>
      <w:hyperlink w:anchor="P46" w:history="1">
        <w:r>
          <w:rPr>
            <w:color w:val="0000FF"/>
          </w:rPr>
          <w:t>пункте 7</w:t>
        </w:r>
      </w:hyperlink>
      <w:r>
        <w:t xml:space="preserve"> Порядка, считается день их представления лично образовательной организацией, или непосредственного их получения министерством в электронной форме, или день вручения министерству почтового отправления отделением почтовой связи.</w:t>
      </w:r>
    </w:p>
    <w:p w:rsidR="004B28AD" w:rsidRDefault="004B28AD">
      <w:pPr>
        <w:pStyle w:val="ConsPlusNormal"/>
        <w:spacing w:before="220"/>
        <w:ind w:firstLine="540"/>
        <w:jc w:val="both"/>
      </w:pPr>
      <w:r>
        <w:t xml:space="preserve">В случае поступления заявления и документов, указанных в </w:t>
      </w:r>
      <w:hyperlink w:anchor="P46" w:history="1">
        <w:r>
          <w:rPr>
            <w:color w:val="0000FF"/>
          </w:rPr>
          <w:t>пункте 7</w:t>
        </w:r>
      </w:hyperlink>
      <w:r>
        <w:t xml:space="preserve"> Порядка, в министерство в электронной форме в нерабочее время, а также в выходные и нерабочие праздничные дни, днем их поступления в министерство считается первый рабочий день, следующий за днем поступления электронного документа (пакета электронных документов).</w:t>
      </w:r>
    </w:p>
    <w:p w:rsidR="004B28AD" w:rsidRDefault="004B28AD">
      <w:pPr>
        <w:pStyle w:val="ConsPlusNormal"/>
        <w:spacing w:before="220"/>
        <w:ind w:firstLine="540"/>
        <w:jc w:val="both"/>
      </w:pPr>
      <w:r>
        <w:t xml:space="preserve">9. Министерство в течение 5 рабочих дней со дня получения заявления и документов, </w:t>
      </w:r>
      <w:r>
        <w:lastRenderedPageBreak/>
        <w:t xml:space="preserve">указанных в </w:t>
      </w:r>
      <w:hyperlink w:anchor="P46" w:history="1">
        <w:r>
          <w:rPr>
            <w:color w:val="0000FF"/>
          </w:rPr>
          <w:t>пункте 7</w:t>
        </w:r>
      </w:hyperlink>
      <w:r>
        <w:t xml:space="preserve"> Порядка, принимает решение в форме приказа о включении образовательной организации в реестр либо об отказе в ее включении в реестр.</w:t>
      </w:r>
    </w:p>
    <w:p w:rsidR="004B28AD" w:rsidRDefault="004B28AD">
      <w:pPr>
        <w:pStyle w:val="ConsPlusNormal"/>
        <w:spacing w:before="220"/>
        <w:ind w:firstLine="540"/>
        <w:jc w:val="both"/>
      </w:pPr>
      <w:r>
        <w:t>Министерство принимает решение о включении образовательной организации в реестр в случае, если образовательная организация:</w:t>
      </w:r>
    </w:p>
    <w:p w:rsidR="004B28AD" w:rsidRDefault="004B28AD">
      <w:pPr>
        <w:pStyle w:val="ConsPlusNormal"/>
        <w:spacing w:before="220"/>
        <w:ind w:firstLine="540"/>
        <w:jc w:val="both"/>
      </w:pPr>
      <w:bookmarkStart w:id="5" w:name="P63"/>
      <w:bookmarkEnd w:id="5"/>
      <w:r>
        <w:t>1) является государственной образовательной организацией высшего медицинского образования или научной организацией, расположенной на территории Красноярского края, осуществляющей образовательную деятельность по имеющим государственную аккредитацию образовательным программам высшего медицинского образования и дополнительным профессиональным программам;</w:t>
      </w:r>
    </w:p>
    <w:p w:rsidR="004B28AD" w:rsidRDefault="004B28AD">
      <w:pPr>
        <w:pStyle w:val="ConsPlusNormal"/>
        <w:spacing w:before="220"/>
        <w:ind w:firstLine="540"/>
        <w:jc w:val="both"/>
      </w:pPr>
      <w:r>
        <w:t xml:space="preserve">2) имеет лицензию на осуществление образовательной деятельности по образовательным программам высшего медицинского образования и дополнительным профессиональным программам в соответствии с направлениями использования образовательного сертификата, установленными </w:t>
      </w:r>
      <w:hyperlink r:id="rId15" w:history="1">
        <w:r>
          <w:rPr>
            <w:color w:val="0000FF"/>
          </w:rPr>
          <w:t>статьей 3</w:t>
        </w:r>
      </w:hyperlink>
      <w:r>
        <w:t xml:space="preserve"> Закона края N 9-3836;</w:t>
      </w:r>
    </w:p>
    <w:p w:rsidR="004B28AD" w:rsidRDefault="004B28AD">
      <w:pPr>
        <w:pStyle w:val="ConsPlusNormal"/>
        <w:spacing w:before="220"/>
        <w:ind w:firstLine="540"/>
        <w:jc w:val="both"/>
      </w:pPr>
      <w:r>
        <w:t>3) не находится в процессе реорганизации, ликвидации, банкротства;</w:t>
      </w:r>
    </w:p>
    <w:p w:rsidR="004B28AD" w:rsidRDefault="004B28AD">
      <w:pPr>
        <w:pStyle w:val="ConsPlusNormal"/>
        <w:spacing w:before="220"/>
        <w:ind w:firstLine="540"/>
        <w:jc w:val="both"/>
      </w:pPr>
      <w:bookmarkStart w:id="6" w:name="P66"/>
      <w:bookmarkEnd w:id="6"/>
      <w:r>
        <w:t>4)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B28AD" w:rsidRDefault="004B28AD">
      <w:pPr>
        <w:pStyle w:val="ConsPlusNormal"/>
        <w:spacing w:before="220"/>
        <w:ind w:firstLine="540"/>
        <w:jc w:val="both"/>
      </w:pPr>
      <w:bookmarkStart w:id="7" w:name="P67"/>
      <w:bookmarkEnd w:id="7"/>
      <w:r>
        <w:t xml:space="preserve">5)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подачи заявления и документов, указанных в </w:t>
      </w:r>
      <w:hyperlink w:anchor="P46" w:history="1">
        <w:r>
          <w:rPr>
            <w:color w:val="0000FF"/>
          </w:rPr>
          <w:t>пункте 7</w:t>
        </w:r>
      </w:hyperlink>
      <w:r>
        <w:t xml:space="preserve"> Порядка.</w:t>
      </w:r>
    </w:p>
    <w:p w:rsidR="004B28AD" w:rsidRDefault="004B28AD">
      <w:pPr>
        <w:pStyle w:val="ConsPlusNormal"/>
        <w:spacing w:before="220"/>
        <w:ind w:firstLine="540"/>
        <w:jc w:val="both"/>
      </w:pPr>
      <w:r>
        <w:t>10. Министерство в течение 3 рабочих дней со дня принятия решения о включении образовательной организации в реестр или об отказе во включении образовательной организации в реестр направляет в образовательную организацию способом, выбранным ею и указанным в заявлении, уведомление о принятом решении.</w:t>
      </w:r>
    </w:p>
    <w:p w:rsidR="004B28AD" w:rsidRDefault="004B28AD">
      <w:pPr>
        <w:pStyle w:val="ConsPlusNormal"/>
        <w:spacing w:before="220"/>
        <w:ind w:firstLine="540"/>
        <w:jc w:val="both"/>
      </w:pPr>
      <w:r>
        <w:t>В случае принятия решения об отказе во включении образовательной организации в реестр в уведомлении указывается основание отказа.</w:t>
      </w:r>
    </w:p>
    <w:p w:rsidR="004B28AD" w:rsidRDefault="004B28AD">
      <w:pPr>
        <w:pStyle w:val="ConsPlusNormal"/>
        <w:spacing w:before="220"/>
        <w:ind w:firstLine="540"/>
        <w:jc w:val="both"/>
      </w:pPr>
      <w:r>
        <w:t>Министерство принимает решение об отказе во включении образовательной организации в реестр в случае:</w:t>
      </w:r>
    </w:p>
    <w:p w:rsidR="004B28AD" w:rsidRDefault="004B28AD">
      <w:pPr>
        <w:pStyle w:val="ConsPlusNormal"/>
        <w:spacing w:before="220"/>
        <w:ind w:firstLine="540"/>
        <w:jc w:val="both"/>
      </w:pPr>
      <w:r>
        <w:t xml:space="preserve">1) непредставления образовательной организацией в полном объеме документов, предусмотренных </w:t>
      </w:r>
      <w:hyperlink w:anchor="P46" w:history="1">
        <w:r>
          <w:rPr>
            <w:color w:val="0000FF"/>
          </w:rPr>
          <w:t>пунктом 7</w:t>
        </w:r>
      </w:hyperlink>
      <w:r>
        <w:t xml:space="preserve"> Порядка;</w:t>
      </w:r>
    </w:p>
    <w:p w:rsidR="004B28AD" w:rsidRDefault="004B28AD">
      <w:pPr>
        <w:pStyle w:val="ConsPlusNormal"/>
        <w:spacing w:before="220"/>
        <w:ind w:firstLine="540"/>
        <w:jc w:val="both"/>
      </w:pPr>
      <w:r>
        <w:t xml:space="preserve">2) несоответствия образовательной организации одному или нескольким условиям, указанным в </w:t>
      </w:r>
      <w:hyperlink w:anchor="P63" w:history="1">
        <w:r>
          <w:rPr>
            <w:color w:val="0000FF"/>
          </w:rPr>
          <w:t>подпунктах 1</w:t>
        </w:r>
      </w:hyperlink>
      <w:r>
        <w:t xml:space="preserve"> - </w:t>
      </w:r>
      <w:hyperlink w:anchor="P67" w:history="1">
        <w:r>
          <w:rPr>
            <w:color w:val="0000FF"/>
          </w:rPr>
          <w:t>5 пункта 9</w:t>
        </w:r>
      </w:hyperlink>
      <w:r>
        <w:t xml:space="preserve"> Порядка.</w:t>
      </w:r>
    </w:p>
    <w:p w:rsidR="004B28AD" w:rsidRDefault="004B28AD">
      <w:pPr>
        <w:pStyle w:val="ConsPlusNormal"/>
        <w:spacing w:before="220"/>
        <w:ind w:firstLine="540"/>
        <w:jc w:val="both"/>
      </w:pPr>
      <w:r>
        <w:t>11. Образовательная организация включается министерством в реестр в течение 1 рабочего дня со дня принятия министерством решения о включении образовательной организации в реестр.</w:t>
      </w:r>
    </w:p>
    <w:p w:rsidR="004B28AD" w:rsidRDefault="004B28AD">
      <w:pPr>
        <w:pStyle w:val="ConsPlusNormal"/>
        <w:spacing w:before="220"/>
        <w:ind w:firstLine="540"/>
        <w:jc w:val="both"/>
      </w:pPr>
      <w:r>
        <w:t>Реестр размещается на официальном сайте министерства в информационно-телекоммуникационной сети Интернет (www.kraszdrav.ru) в течение 1 рабочего дня со дня включения образовательной организации в реестр.</w:t>
      </w:r>
    </w:p>
    <w:p w:rsidR="004B28AD" w:rsidRDefault="004B28AD">
      <w:pPr>
        <w:pStyle w:val="ConsPlusNormal"/>
        <w:spacing w:before="220"/>
        <w:ind w:firstLine="540"/>
        <w:jc w:val="both"/>
      </w:pPr>
      <w:bookmarkStart w:id="8" w:name="P75"/>
      <w:bookmarkEnd w:id="8"/>
      <w:r>
        <w:lastRenderedPageBreak/>
        <w:t xml:space="preserve">12. В случае изменения сведений об образовательной организации, указанных в </w:t>
      </w:r>
      <w:hyperlink w:anchor="P39" w:history="1">
        <w:r>
          <w:rPr>
            <w:color w:val="0000FF"/>
          </w:rPr>
          <w:t>подпунктах 1</w:t>
        </w:r>
      </w:hyperlink>
      <w:r>
        <w:t xml:space="preserve"> - </w:t>
      </w:r>
      <w:hyperlink w:anchor="P43" w:history="1">
        <w:r>
          <w:rPr>
            <w:color w:val="0000FF"/>
          </w:rPr>
          <w:t>5 пункта 6</w:t>
        </w:r>
      </w:hyperlink>
      <w:r>
        <w:t xml:space="preserve"> Порядка, образовательная организация направляет в министерство заявление об изменении сведений об образовательной организации в срок не позднее 10 рабочих дней со дня наступления одного из изменений.</w:t>
      </w:r>
    </w:p>
    <w:p w:rsidR="004B28AD" w:rsidRDefault="004B28AD">
      <w:pPr>
        <w:pStyle w:val="ConsPlusNormal"/>
        <w:spacing w:before="220"/>
        <w:ind w:firstLine="540"/>
        <w:jc w:val="both"/>
      </w:pPr>
      <w:r>
        <w:t xml:space="preserve">Заявление об изменении сведений об образовательной организации представляется образовательной организацией по форме, утвержденной министерством, в порядке, предусмотренном </w:t>
      </w:r>
      <w:hyperlink w:anchor="P52" w:history="1">
        <w:r>
          <w:rPr>
            <w:color w:val="0000FF"/>
          </w:rPr>
          <w:t>пунктом 8</w:t>
        </w:r>
      </w:hyperlink>
      <w:r>
        <w:t xml:space="preserve"> Порядка.</w:t>
      </w:r>
    </w:p>
    <w:p w:rsidR="004B28AD" w:rsidRDefault="004B28AD">
      <w:pPr>
        <w:pStyle w:val="ConsPlusNormal"/>
        <w:spacing w:before="220"/>
        <w:ind w:firstLine="540"/>
        <w:jc w:val="both"/>
      </w:pPr>
      <w:r>
        <w:t xml:space="preserve">13. Министерство в течение 4 рабочих дней со дня получения заявления об изменении сведений об образовательной организации, указанного в </w:t>
      </w:r>
      <w:hyperlink w:anchor="P75" w:history="1">
        <w:r>
          <w:rPr>
            <w:color w:val="0000FF"/>
          </w:rPr>
          <w:t>пункте 12</w:t>
        </w:r>
      </w:hyperlink>
      <w:r>
        <w:t xml:space="preserve"> Порядка, принимает решение в форме приказа о включении изменений об образовательной организации в реестр либо об отказе в их включении в реестр.</w:t>
      </w:r>
    </w:p>
    <w:p w:rsidR="004B28AD" w:rsidRDefault="004B28AD">
      <w:pPr>
        <w:pStyle w:val="ConsPlusNormal"/>
        <w:spacing w:before="220"/>
        <w:ind w:firstLine="540"/>
        <w:jc w:val="both"/>
      </w:pPr>
      <w:r>
        <w:t xml:space="preserve">Министерство принимает решение о включении изменений об образовательной организации в реестр в случае их соответствия условиям, указанным в </w:t>
      </w:r>
      <w:hyperlink w:anchor="P63" w:history="1">
        <w:r>
          <w:rPr>
            <w:color w:val="0000FF"/>
          </w:rPr>
          <w:t>подпунктах 1</w:t>
        </w:r>
      </w:hyperlink>
      <w:r>
        <w:t xml:space="preserve"> - </w:t>
      </w:r>
      <w:hyperlink w:anchor="P67" w:history="1">
        <w:r>
          <w:rPr>
            <w:color w:val="0000FF"/>
          </w:rPr>
          <w:t>5 пункта 9</w:t>
        </w:r>
      </w:hyperlink>
      <w:r>
        <w:t xml:space="preserve"> Порядка.</w:t>
      </w:r>
    </w:p>
    <w:p w:rsidR="004B28AD" w:rsidRDefault="004B28AD">
      <w:pPr>
        <w:pStyle w:val="ConsPlusNormal"/>
        <w:spacing w:before="220"/>
        <w:ind w:firstLine="540"/>
        <w:jc w:val="both"/>
      </w:pPr>
      <w:r>
        <w:t>Министерство в течение 3 рабочих дней со дня принятия решения о включении изменений об образовательной организации в реестр или об отказе во включении изменений об образовательной организации в реестр направляет в образовательную организацию способом, выбранным ею и указанным в заявлении, уведомление о принятом решении.</w:t>
      </w:r>
    </w:p>
    <w:p w:rsidR="004B28AD" w:rsidRDefault="004B28AD">
      <w:pPr>
        <w:pStyle w:val="ConsPlusNormal"/>
        <w:spacing w:before="220"/>
        <w:ind w:firstLine="540"/>
        <w:jc w:val="both"/>
      </w:pPr>
      <w:r>
        <w:t>В случае принятия решения об отказе во включении изменений об образовательной организации в реестр в уведомлении указывается основание отказа.</w:t>
      </w:r>
    </w:p>
    <w:p w:rsidR="004B28AD" w:rsidRDefault="004B28AD">
      <w:pPr>
        <w:pStyle w:val="ConsPlusNormal"/>
        <w:spacing w:before="220"/>
        <w:ind w:firstLine="540"/>
        <w:jc w:val="both"/>
      </w:pPr>
      <w:r>
        <w:t>14. Образовательная организация исключается из реестра в случае:</w:t>
      </w:r>
    </w:p>
    <w:p w:rsidR="004B28AD" w:rsidRDefault="004B28AD">
      <w:pPr>
        <w:pStyle w:val="ConsPlusNormal"/>
        <w:spacing w:before="220"/>
        <w:ind w:firstLine="540"/>
        <w:jc w:val="both"/>
      </w:pPr>
      <w:r>
        <w:t>1) поступления в министерство заявления образовательной организации об исключении из реестра по форме, утвержденной министерством;</w:t>
      </w:r>
    </w:p>
    <w:p w:rsidR="004B28AD" w:rsidRDefault="004B28AD">
      <w:pPr>
        <w:pStyle w:val="ConsPlusNormal"/>
        <w:spacing w:before="220"/>
        <w:ind w:firstLine="540"/>
        <w:jc w:val="both"/>
      </w:pPr>
      <w:bookmarkStart w:id="9" w:name="P83"/>
      <w:bookmarkEnd w:id="9"/>
      <w:r>
        <w:t xml:space="preserve">2) установления министерством фактов несоответствия образовательной организации одному или нескольким условиям, указанным в </w:t>
      </w:r>
      <w:hyperlink w:anchor="P63" w:history="1">
        <w:r>
          <w:rPr>
            <w:color w:val="0000FF"/>
          </w:rPr>
          <w:t>подпунктах 1</w:t>
        </w:r>
      </w:hyperlink>
      <w:r>
        <w:t xml:space="preserve"> - </w:t>
      </w:r>
      <w:hyperlink w:anchor="P66" w:history="1">
        <w:r>
          <w:rPr>
            <w:color w:val="0000FF"/>
          </w:rPr>
          <w:t>4 пункта 9</w:t>
        </w:r>
      </w:hyperlink>
      <w:r>
        <w:t xml:space="preserve"> Порядка;</w:t>
      </w:r>
    </w:p>
    <w:p w:rsidR="004B28AD" w:rsidRDefault="004B28AD">
      <w:pPr>
        <w:pStyle w:val="ConsPlusNormal"/>
        <w:spacing w:before="220"/>
        <w:ind w:firstLine="540"/>
        <w:jc w:val="both"/>
      </w:pPr>
      <w:bookmarkStart w:id="10" w:name="P84"/>
      <w:bookmarkEnd w:id="10"/>
      <w:r>
        <w:t xml:space="preserve">3) наличия у образовательной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проведения проверки, предусмотренной </w:t>
      </w:r>
      <w:hyperlink w:anchor="P85" w:history="1">
        <w:r>
          <w:rPr>
            <w:color w:val="0000FF"/>
          </w:rPr>
          <w:t>пунктом 15</w:t>
        </w:r>
      </w:hyperlink>
      <w:r>
        <w:t xml:space="preserve"> Порядка.</w:t>
      </w:r>
    </w:p>
    <w:p w:rsidR="004B28AD" w:rsidRDefault="004B28AD">
      <w:pPr>
        <w:pStyle w:val="ConsPlusNormal"/>
        <w:spacing w:before="220"/>
        <w:ind w:firstLine="540"/>
        <w:jc w:val="both"/>
      </w:pPr>
      <w:bookmarkStart w:id="11" w:name="P85"/>
      <w:bookmarkEnd w:id="11"/>
      <w:r>
        <w:t xml:space="preserve">15. В целях установления оснований для исключения образовательной организации из реестра, предусмотренных </w:t>
      </w:r>
      <w:hyperlink w:anchor="P83" w:history="1">
        <w:r>
          <w:rPr>
            <w:color w:val="0000FF"/>
          </w:rPr>
          <w:t>подпунктами 2</w:t>
        </w:r>
      </w:hyperlink>
      <w:r>
        <w:t xml:space="preserve">, </w:t>
      </w:r>
      <w:hyperlink w:anchor="P84" w:history="1">
        <w:r>
          <w:rPr>
            <w:color w:val="0000FF"/>
          </w:rPr>
          <w:t>3 пункта 14</w:t>
        </w:r>
      </w:hyperlink>
      <w:r>
        <w:t xml:space="preserve"> Порядка, министерство ежегодно в срок не позднее 1 августа текущего года проводит проверку путем направления межведомственных запросов о представлении копии лицензии на осуществление образовательной деятельности по образовательным программам высшего медицинского образования и дополнительным профессиональным программам, выписки из ЕГРЮЛ, справки об исполнении образовательной организацией обязанности по уплате налогов, сборов, страховых взносов, пеней, штрафов, процентов, выданной территориальным органом Федеральной налоговой службы по состоянию на первое число месяца, предшествующего месяцу проведения проверки, в соответствии с Федеральным </w:t>
      </w:r>
      <w:hyperlink r:id="rId16" w:history="1">
        <w:r>
          <w:rPr>
            <w:color w:val="0000FF"/>
          </w:rPr>
          <w:t>законом</w:t>
        </w:r>
      </w:hyperlink>
      <w:r>
        <w:t xml:space="preserve"> от 27.07.2010 N 210-ФЗ "Об организации предоставления государственных и муниципальных услуг".</w:t>
      </w:r>
    </w:p>
    <w:p w:rsidR="004B28AD" w:rsidRDefault="004B28AD">
      <w:pPr>
        <w:pStyle w:val="ConsPlusNormal"/>
        <w:spacing w:before="220"/>
        <w:ind w:firstLine="540"/>
        <w:jc w:val="both"/>
      </w:pPr>
      <w:r>
        <w:t xml:space="preserve">16. Заявление образовательной организации об исключении из реестра представляется в министерство в порядке, предусмотренном </w:t>
      </w:r>
      <w:hyperlink w:anchor="P52" w:history="1">
        <w:r>
          <w:rPr>
            <w:color w:val="0000FF"/>
          </w:rPr>
          <w:t>пунктом 8</w:t>
        </w:r>
      </w:hyperlink>
      <w:r>
        <w:t xml:space="preserve"> Порядка.</w:t>
      </w:r>
    </w:p>
    <w:p w:rsidR="004B28AD" w:rsidRDefault="004B28AD">
      <w:pPr>
        <w:pStyle w:val="ConsPlusNormal"/>
        <w:spacing w:before="220"/>
        <w:ind w:firstLine="540"/>
        <w:jc w:val="both"/>
      </w:pPr>
      <w:r>
        <w:t>17. Министерство в течение 4 рабочих дней со дня поступлени</w:t>
      </w:r>
      <w:bookmarkStart w:id="12" w:name="_GoBack"/>
      <w:bookmarkEnd w:id="12"/>
      <w:r>
        <w:t xml:space="preserve">я в министерство от образовательной организации заявления об исключении из реестра или документов, указанных </w:t>
      </w:r>
      <w:hyperlink w:anchor="P85" w:history="1">
        <w:r>
          <w:rPr>
            <w:color w:val="0000FF"/>
          </w:rPr>
          <w:t>пункте 15</w:t>
        </w:r>
      </w:hyperlink>
      <w:r>
        <w:t xml:space="preserve"> Порядка, подтверждающих наличие одного или нескольких оснований для исключения </w:t>
      </w:r>
      <w:r>
        <w:lastRenderedPageBreak/>
        <w:t xml:space="preserve">образовательной организации из реестра, предусмотренных </w:t>
      </w:r>
      <w:hyperlink w:anchor="P83" w:history="1">
        <w:r>
          <w:rPr>
            <w:color w:val="0000FF"/>
          </w:rPr>
          <w:t>подпунктами 2</w:t>
        </w:r>
      </w:hyperlink>
      <w:r>
        <w:t xml:space="preserve">, </w:t>
      </w:r>
      <w:hyperlink w:anchor="P84" w:history="1">
        <w:r>
          <w:rPr>
            <w:color w:val="0000FF"/>
          </w:rPr>
          <w:t>3 пункта 14</w:t>
        </w:r>
      </w:hyperlink>
      <w:r>
        <w:t>, принимает решение об исключении образовательной организации из реестра в форме приказа.</w:t>
      </w:r>
    </w:p>
    <w:p w:rsidR="004B28AD" w:rsidRDefault="004B28AD">
      <w:pPr>
        <w:pStyle w:val="ConsPlusNormal"/>
        <w:spacing w:before="220"/>
        <w:ind w:firstLine="540"/>
        <w:jc w:val="both"/>
      </w:pPr>
      <w:r>
        <w:t>18. Министерство исключает образовательную организацию из реестра в течение 3 рабочих дней со дня принятия решения об исключении образовательной организации из реестра и направляет в образовательную организацию способом, выбранным ею и указанным в заявлении, уведомление о принятом решении.</w:t>
      </w:r>
    </w:p>
    <w:p w:rsidR="004B28AD" w:rsidRDefault="004B28AD">
      <w:pPr>
        <w:pStyle w:val="ConsPlusNormal"/>
        <w:jc w:val="both"/>
      </w:pPr>
    </w:p>
    <w:p w:rsidR="004B28AD" w:rsidRDefault="004B28AD">
      <w:pPr>
        <w:pStyle w:val="ConsPlusNormal"/>
        <w:jc w:val="both"/>
      </w:pPr>
    </w:p>
    <w:p w:rsidR="004B28AD" w:rsidRDefault="004B28AD">
      <w:pPr>
        <w:pStyle w:val="ConsPlusNormal"/>
        <w:jc w:val="both"/>
      </w:pPr>
    </w:p>
    <w:p w:rsidR="004B28AD" w:rsidRDefault="004B28AD">
      <w:pPr>
        <w:pStyle w:val="ConsPlusNormal"/>
        <w:jc w:val="both"/>
      </w:pPr>
    </w:p>
    <w:p w:rsidR="004B28AD" w:rsidRDefault="004B28AD">
      <w:pPr>
        <w:pStyle w:val="ConsPlusNormal"/>
        <w:jc w:val="both"/>
      </w:pPr>
    </w:p>
    <w:p w:rsidR="004B28AD" w:rsidRDefault="004B28AD">
      <w:pPr>
        <w:pStyle w:val="ConsPlusNormal"/>
        <w:jc w:val="right"/>
        <w:outlineLvl w:val="1"/>
      </w:pPr>
      <w:r>
        <w:t>Приложение</w:t>
      </w:r>
    </w:p>
    <w:p w:rsidR="004B28AD" w:rsidRDefault="004B28AD">
      <w:pPr>
        <w:pStyle w:val="ConsPlusNormal"/>
        <w:jc w:val="right"/>
      </w:pPr>
      <w:r>
        <w:t>к Порядку</w:t>
      </w:r>
    </w:p>
    <w:p w:rsidR="004B28AD" w:rsidRDefault="004B28AD">
      <w:pPr>
        <w:pStyle w:val="ConsPlusNormal"/>
        <w:jc w:val="right"/>
      </w:pPr>
      <w:r>
        <w:t>формирования и ведения</w:t>
      </w:r>
    </w:p>
    <w:p w:rsidR="004B28AD" w:rsidRDefault="004B28AD">
      <w:pPr>
        <w:pStyle w:val="ConsPlusNormal"/>
        <w:jc w:val="right"/>
      </w:pPr>
      <w:r>
        <w:t>реестра образовательных</w:t>
      </w:r>
    </w:p>
    <w:p w:rsidR="004B28AD" w:rsidRDefault="004B28AD">
      <w:pPr>
        <w:pStyle w:val="ConsPlusNormal"/>
        <w:jc w:val="right"/>
      </w:pPr>
      <w:r>
        <w:t>организаций, перечню</w:t>
      </w:r>
    </w:p>
    <w:p w:rsidR="004B28AD" w:rsidRDefault="004B28AD">
      <w:pPr>
        <w:pStyle w:val="ConsPlusNormal"/>
        <w:jc w:val="right"/>
      </w:pPr>
      <w:r>
        <w:t>сведений, подлежащих</w:t>
      </w:r>
    </w:p>
    <w:p w:rsidR="004B28AD" w:rsidRDefault="004B28AD">
      <w:pPr>
        <w:pStyle w:val="ConsPlusNormal"/>
        <w:jc w:val="right"/>
      </w:pPr>
      <w:r>
        <w:t>включению в реестр</w:t>
      </w:r>
    </w:p>
    <w:p w:rsidR="004B28AD" w:rsidRDefault="004B28AD">
      <w:pPr>
        <w:pStyle w:val="ConsPlusNormal"/>
        <w:jc w:val="right"/>
      </w:pPr>
      <w:r>
        <w:t>образовательных организаций</w:t>
      </w:r>
    </w:p>
    <w:p w:rsidR="004B28AD" w:rsidRDefault="004B28AD">
      <w:pPr>
        <w:pStyle w:val="ConsPlusNormal"/>
        <w:jc w:val="both"/>
      </w:pPr>
    </w:p>
    <w:p w:rsidR="004B28AD" w:rsidRDefault="004B28AD">
      <w:pPr>
        <w:pStyle w:val="ConsPlusNormal"/>
        <w:jc w:val="center"/>
      </w:pPr>
      <w:bookmarkStart w:id="13" w:name="P103"/>
      <w:bookmarkEnd w:id="13"/>
      <w:r>
        <w:t>Форма реестра образовательных организаций</w:t>
      </w:r>
    </w:p>
    <w:p w:rsidR="004B28AD" w:rsidRDefault="004B28AD">
      <w:pPr>
        <w:pStyle w:val="ConsPlusNormal"/>
        <w:jc w:val="both"/>
      </w:pPr>
    </w:p>
    <w:p w:rsidR="004B28AD" w:rsidRDefault="004B28AD">
      <w:pPr>
        <w:sectPr w:rsidR="004B28AD" w:rsidSect="00E9286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9"/>
        <w:gridCol w:w="1849"/>
        <w:gridCol w:w="1849"/>
        <w:gridCol w:w="2119"/>
        <w:gridCol w:w="1924"/>
        <w:gridCol w:w="1849"/>
        <w:gridCol w:w="1849"/>
      </w:tblGrid>
      <w:tr w:rsidR="004B28AD">
        <w:tc>
          <w:tcPr>
            <w:tcW w:w="1849" w:type="dxa"/>
          </w:tcPr>
          <w:p w:rsidR="004B28AD" w:rsidRDefault="004B28AD">
            <w:pPr>
              <w:pStyle w:val="ConsPlusNormal"/>
              <w:jc w:val="center"/>
            </w:pPr>
            <w:r>
              <w:lastRenderedPageBreak/>
              <w:t>Наименование образовательной организации</w:t>
            </w:r>
          </w:p>
        </w:tc>
        <w:tc>
          <w:tcPr>
            <w:tcW w:w="1849" w:type="dxa"/>
          </w:tcPr>
          <w:p w:rsidR="004B28AD" w:rsidRDefault="004B28AD">
            <w:pPr>
              <w:pStyle w:val="ConsPlusNormal"/>
              <w:jc w:val="center"/>
            </w:pPr>
            <w:r>
              <w:t>Адрес (место нахождения) образовательной организации</w:t>
            </w:r>
          </w:p>
        </w:tc>
        <w:tc>
          <w:tcPr>
            <w:tcW w:w="1849" w:type="dxa"/>
          </w:tcPr>
          <w:p w:rsidR="004B28AD" w:rsidRDefault="004B28AD">
            <w:pPr>
              <w:pStyle w:val="ConsPlusNormal"/>
              <w:jc w:val="center"/>
            </w:pPr>
            <w:r>
              <w:t>Тип образовательной организации</w:t>
            </w:r>
          </w:p>
        </w:tc>
        <w:tc>
          <w:tcPr>
            <w:tcW w:w="2119" w:type="dxa"/>
          </w:tcPr>
          <w:p w:rsidR="004B28AD" w:rsidRDefault="004B28AD">
            <w:pPr>
              <w:pStyle w:val="ConsPlusNormal"/>
              <w:jc w:val="center"/>
            </w:pPr>
            <w:r>
              <w:t>Номер, серия, дата, срок действия лицензии на осуществление образовательной деятельности по образовательным программам высшего медицинского образования и дополнительным профессиональным программам</w:t>
            </w:r>
          </w:p>
        </w:tc>
        <w:tc>
          <w:tcPr>
            <w:tcW w:w="1924" w:type="dxa"/>
          </w:tcPr>
          <w:p w:rsidR="004B28AD" w:rsidRDefault="004B28AD">
            <w:pPr>
              <w:pStyle w:val="ConsPlusNormal"/>
              <w:jc w:val="center"/>
            </w:pPr>
            <w:r>
              <w:t>Перечень образовательных программ с указанием уровня образования и (или) направленности, предлагаемых к реализации на основании образовательного сертификата</w:t>
            </w:r>
          </w:p>
        </w:tc>
        <w:tc>
          <w:tcPr>
            <w:tcW w:w="1849" w:type="dxa"/>
          </w:tcPr>
          <w:p w:rsidR="004B28AD" w:rsidRDefault="004B28AD">
            <w:pPr>
              <w:pStyle w:val="ConsPlusNormal"/>
              <w:jc w:val="center"/>
            </w:pPr>
            <w:r>
              <w:t>Дата и основание включения образовательной организации в реестр</w:t>
            </w:r>
          </w:p>
        </w:tc>
        <w:tc>
          <w:tcPr>
            <w:tcW w:w="1849" w:type="dxa"/>
          </w:tcPr>
          <w:p w:rsidR="004B28AD" w:rsidRDefault="004B28AD">
            <w:pPr>
              <w:pStyle w:val="ConsPlusNormal"/>
              <w:jc w:val="center"/>
            </w:pPr>
            <w:r>
              <w:t>Дата и основание исключения образовательной организации из реестра</w:t>
            </w:r>
          </w:p>
        </w:tc>
      </w:tr>
      <w:tr w:rsidR="004B28AD">
        <w:tc>
          <w:tcPr>
            <w:tcW w:w="1849" w:type="dxa"/>
          </w:tcPr>
          <w:p w:rsidR="004B28AD" w:rsidRDefault="004B28AD">
            <w:pPr>
              <w:pStyle w:val="ConsPlusNormal"/>
              <w:jc w:val="center"/>
            </w:pPr>
            <w:r>
              <w:t>1</w:t>
            </w:r>
          </w:p>
        </w:tc>
        <w:tc>
          <w:tcPr>
            <w:tcW w:w="1849" w:type="dxa"/>
          </w:tcPr>
          <w:p w:rsidR="004B28AD" w:rsidRDefault="004B28AD">
            <w:pPr>
              <w:pStyle w:val="ConsPlusNormal"/>
              <w:jc w:val="center"/>
            </w:pPr>
            <w:r>
              <w:t>2</w:t>
            </w:r>
          </w:p>
        </w:tc>
        <w:tc>
          <w:tcPr>
            <w:tcW w:w="1849" w:type="dxa"/>
          </w:tcPr>
          <w:p w:rsidR="004B28AD" w:rsidRDefault="004B28AD">
            <w:pPr>
              <w:pStyle w:val="ConsPlusNormal"/>
              <w:jc w:val="center"/>
            </w:pPr>
            <w:r>
              <w:t>3</w:t>
            </w:r>
          </w:p>
        </w:tc>
        <w:tc>
          <w:tcPr>
            <w:tcW w:w="2119" w:type="dxa"/>
          </w:tcPr>
          <w:p w:rsidR="004B28AD" w:rsidRDefault="004B28AD">
            <w:pPr>
              <w:pStyle w:val="ConsPlusNormal"/>
              <w:jc w:val="center"/>
            </w:pPr>
            <w:r>
              <w:t>4</w:t>
            </w:r>
          </w:p>
        </w:tc>
        <w:tc>
          <w:tcPr>
            <w:tcW w:w="1924" w:type="dxa"/>
          </w:tcPr>
          <w:p w:rsidR="004B28AD" w:rsidRDefault="004B28AD">
            <w:pPr>
              <w:pStyle w:val="ConsPlusNormal"/>
              <w:jc w:val="center"/>
            </w:pPr>
            <w:r>
              <w:t>5</w:t>
            </w:r>
          </w:p>
        </w:tc>
        <w:tc>
          <w:tcPr>
            <w:tcW w:w="1849" w:type="dxa"/>
          </w:tcPr>
          <w:p w:rsidR="004B28AD" w:rsidRDefault="004B28AD">
            <w:pPr>
              <w:pStyle w:val="ConsPlusNormal"/>
              <w:jc w:val="center"/>
            </w:pPr>
            <w:r>
              <w:t>6</w:t>
            </w:r>
          </w:p>
        </w:tc>
        <w:tc>
          <w:tcPr>
            <w:tcW w:w="1849" w:type="dxa"/>
          </w:tcPr>
          <w:p w:rsidR="004B28AD" w:rsidRDefault="004B28AD">
            <w:pPr>
              <w:pStyle w:val="ConsPlusNormal"/>
              <w:jc w:val="center"/>
            </w:pPr>
            <w:r>
              <w:t>7</w:t>
            </w:r>
          </w:p>
        </w:tc>
      </w:tr>
    </w:tbl>
    <w:p w:rsidR="004B28AD" w:rsidRDefault="004B28AD">
      <w:pPr>
        <w:pStyle w:val="ConsPlusNormal"/>
        <w:jc w:val="both"/>
      </w:pPr>
    </w:p>
    <w:p w:rsidR="004B28AD" w:rsidRDefault="004B28AD">
      <w:pPr>
        <w:pStyle w:val="ConsPlusNormal"/>
        <w:jc w:val="both"/>
      </w:pPr>
    </w:p>
    <w:p w:rsidR="004B28AD" w:rsidRDefault="004B28AD">
      <w:pPr>
        <w:pStyle w:val="ConsPlusNormal"/>
        <w:pBdr>
          <w:top w:val="single" w:sz="6" w:space="0" w:color="auto"/>
        </w:pBdr>
        <w:spacing w:before="100" w:after="100"/>
        <w:jc w:val="both"/>
        <w:rPr>
          <w:sz w:val="2"/>
          <w:szCs w:val="2"/>
        </w:rPr>
      </w:pPr>
    </w:p>
    <w:p w:rsidR="000334B6" w:rsidRDefault="000334B6"/>
    <w:sectPr w:rsidR="000334B6" w:rsidSect="00D1309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8AD"/>
    <w:rsid w:val="000334B6"/>
    <w:rsid w:val="004B2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92861-4C84-49BA-8AF5-F562E4E5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28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28A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E70600763A83753E86213103E0274C33816999ED1CD83A2103458532A6F686BA94D0FF7D44EA61D0747AA71DE346A7EF2EG2E" TargetMode="External"/><Relationship Id="rId13" Type="http://schemas.openxmlformats.org/officeDocument/2006/relationships/hyperlink" Target="consultantplus://offline/ref=ECE70600763A83753E863F3C158C7843338D3093E81FDA6C7E5243D26DF6F0D3FAD4D6AA2C00BF6BD37630F65AA849A7E4FD1C4C45A077A625G3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ECE70600763A83753E86213103E0274C33816999ED1CD83A2103458532A6F686BA94D0FF7D44EA61D0747AA71DE346A7EF2EG2E" TargetMode="External"/><Relationship Id="rId12" Type="http://schemas.openxmlformats.org/officeDocument/2006/relationships/hyperlink" Target="consultantplus://offline/ref=ECE70600763A83753E863F3C158C7843338D3093E81FDA6C7E5243D26DF6F0D3FAD4D6AA2C00BF64D87630F65AA849A7E4FD1C4C45A077A625G3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ECE70600763A83753E863F3C158C7843338F329CE719DA6C7E5243D26DF6F0D3E8D48EA62C09A16CD36366A71C2FGCE" TargetMode="External"/><Relationship Id="rId1" Type="http://schemas.openxmlformats.org/officeDocument/2006/relationships/styles" Target="styles.xml"/><Relationship Id="rId6" Type="http://schemas.openxmlformats.org/officeDocument/2006/relationships/hyperlink" Target="consultantplus://offline/ref=ECE70600763A83753E86213103E0274C33816999ED1CD83A2103458532A6F686BA94D0FF6F44B26DD07D64A11BF610F6A9B6114F52BC77A74C2E83FF27GEE" TargetMode="External"/><Relationship Id="rId11" Type="http://schemas.openxmlformats.org/officeDocument/2006/relationships/hyperlink" Target="consultantplus://offline/ref=ECE70600763A83753E863F3C158C7843338D3093E81FDA6C7E5243D26DF6F0D3FAD4D6AA2C00BF6BD37630F65AA849A7E4FD1C4C45A077A625G3E" TargetMode="External"/><Relationship Id="rId5" Type="http://schemas.openxmlformats.org/officeDocument/2006/relationships/hyperlink" Target="consultantplus://offline/ref=ECE70600763A83753E86213103E0274C33816999ED1FD23A2307458532A6F686BA94D0FF6F44B26DD07D61A21DF610F6A9B6114F52BC77A74C2E83FF27GEE" TargetMode="External"/><Relationship Id="rId15" Type="http://schemas.openxmlformats.org/officeDocument/2006/relationships/hyperlink" Target="consultantplus://offline/ref=ECE70600763A83753E86213103E0274C33816999ED1CD83A2103458532A6F686BA94D0FF6F44B26DD07D64A617F610F6A9B6114F52BC77A74C2E83FF27GEE" TargetMode="External"/><Relationship Id="rId10" Type="http://schemas.openxmlformats.org/officeDocument/2006/relationships/hyperlink" Target="consultantplus://offline/ref=ECE70600763A83753E863F3C158C7843338D3093E81FDA6C7E5243D26DF6F0D3E8D48EA62C09A16CD36366A71C2FGC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CE70600763A83753E863F3C158C7843338F329CE719DA6C7E5243D26DF6F0D3E8D48EA62C09A16CD36366A71C2FGCE" TargetMode="External"/><Relationship Id="rId14" Type="http://schemas.openxmlformats.org/officeDocument/2006/relationships/hyperlink" Target="consultantplus://offline/ref=ECE70600763A83753E863F3C158C7843338D3093E81FDA6C7E5243D26DF6F0D3FAD4D6AA2C00BF64D87630F65AA849A7E4FD1C4C45A077A625G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2821</Words>
  <Characters>16080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Мельниченко</dc:creator>
  <cp:keywords/>
  <dc:description/>
  <cp:lastModifiedBy>Мельниченко</cp:lastModifiedBy>
  <cp:revision>1</cp:revision>
  <dcterms:created xsi:type="dcterms:W3CDTF">2021-03-09T04:06:00Z</dcterms:created>
  <dcterms:modified xsi:type="dcterms:W3CDTF">2021-03-09T04:07:00Z</dcterms:modified>
</cp:coreProperties>
</file>